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1671D" w14:textId="77777777" w:rsidR="000B572D" w:rsidRDefault="000B572D">
      <w:pPr>
        <w:pStyle w:val="BodyA"/>
        <w:rPr>
          <w:rFonts w:ascii="Arial" w:hAnsi="Arial"/>
          <w:color w:val="202020"/>
          <w:u w:color="202020"/>
          <w:shd w:val="clear" w:color="auto" w:fill="FFFFFF"/>
        </w:rPr>
      </w:pPr>
    </w:p>
    <w:p w14:paraId="6DBD74D6" w14:textId="77777777" w:rsidR="000B572D" w:rsidRDefault="000B572D">
      <w:pPr>
        <w:pStyle w:val="BodyA"/>
        <w:rPr>
          <w:rFonts w:ascii="Arial" w:hAnsi="Arial"/>
          <w:color w:val="202020"/>
          <w:u w:color="202020"/>
          <w:shd w:val="clear" w:color="auto" w:fill="FFFFFF"/>
        </w:rPr>
      </w:pPr>
    </w:p>
    <w:p w14:paraId="18382384" w14:textId="77777777" w:rsidR="000B572D" w:rsidRDefault="00000000">
      <w:pPr>
        <w:pStyle w:val="Title"/>
      </w:pPr>
      <w:r>
        <w:rPr>
          <w:color w:val="202020"/>
          <w:u w:color="202020"/>
          <w:shd w:val="clear" w:color="auto" w:fill="FFFFFF"/>
        </w:rPr>
        <w:t>First Aid</w:t>
      </w:r>
      <w:r>
        <w:t xml:space="preserve"> Program</w:t>
      </w:r>
    </w:p>
    <w:p w14:paraId="3CB74D67" w14:textId="77777777" w:rsidR="000B572D" w:rsidRDefault="000B572D">
      <w:pPr>
        <w:pStyle w:val="ClientLogo"/>
      </w:pPr>
    </w:p>
    <w:p w14:paraId="5F214913" w14:textId="77777777" w:rsidR="000B572D" w:rsidRDefault="000B572D">
      <w:pPr>
        <w:pStyle w:val="ClientLogo"/>
      </w:pPr>
    </w:p>
    <w:p w14:paraId="1AFD43E2" w14:textId="77777777" w:rsidR="000B572D" w:rsidRDefault="000B572D">
      <w:pPr>
        <w:pStyle w:val="ClientLogo"/>
      </w:pPr>
    </w:p>
    <w:p w14:paraId="0121F0C0" w14:textId="77777777" w:rsidR="000B572D" w:rsidRDefault="000B572D">
      <w:pPr>
        <w:pStyle w:val="ClientLogo"/>
      </w:pPr>
    </w:p>
    <w:p w14:paraId="0E1D9958" w14:textId="77777777" w:rsidR="000B572D" w:rsidRDefault="000B572D">
      <w:pPr>
        <w:pStyle w:val="ClientLogo"/>
      </w:pPr>
    </w:p>
    <w:p w14:paraId="2090832A" w14:textId="77777777" w:rsidR="000B572D" w:rsidRDefault="000B572D">
      <w:pPr>
        <w:pStyle w:val="ClientLogo"/>
      </w:pPr>
    </w:p>
    <w:p w14:paraId="63049818" w14:textId="77777777" w:rsidR="000B572D" w:rsidRDefault="000B572D">
      <w:pPr>
        <w:pStyle w:val="ClientLogo"/>
      </w:pPr>
    </w:p>
    <w:p w14:paraId="424BAAE5" w14:textId="77777777" w:rsidR="000B572D" w:rsidRDefault="000B572D">
      <w:pPr>
        <w:pStyle w:val="ClientLogo"/>
      </w:pPr>
    </w:p>
    <w:p w14:paraId="6BE7F100" w14:textId="77777777" w:rsidR="000B572D" w:rsidRDefault="000B572D">
      <w:pPr>
        <w:pStyle w:val="ClientLogo"/>
      </w:pPr>
    </w:p>
    <w:p w14:paraId="3C1576B9" w14:textId="77777777" w:rsidR="000B572D" w:rsidRDefault="000B572D">
      <w:pPr>
        <w:pStyle w:val="ClientLogo"/>
      </w:pPr>
    </w:p>
    <w:p w14:paraId="1E787C70" w14:textId="77777777" w:rsidR="000B572D" w:rsidRDefault="000B572D">
      <w:pPr>
        <w:pStyle w:val="ClientLogo"/>
      </w:pPr>
    </w:p>
    <w:p w14:paraId="0F4A9761" w14:textId="77777777" w:rsidR="000B572D" w:rsidRDefault="000B572D">
      <w:pPr>
        <w:pStyle w:val="ClientLogo"/>
      </w:pPr>
    </w:p>
    <w:p w14:paraId="3B9E0AAD" w14:textId="77777777" w:rsidR="000B572D" w:rsidRDefault="000B572D">
      <w:pPr>
        <w:pStyle w:val="ClientLogo"/>
      </w:pPr>
    </w:p>
    <w:p w14:paraId="390C6FA8" w14:textId="77777777" w:rsidR="000B572D" w:rsidRDefault="000B572D">
      <w:pPr>
        <w:pStyle w:val="ClientLogo"/>
      </w:pPr>
    </w:p>
    <w:p w14:paraId="2D244D95" w14:textId="77777777" w:rsidR="000B572D" w:rsidRDefault="000B572D">
      <w:pPr>
        <w:pStyle w:val="ClientLogo"/>
      </w:pPr>
    </w:p>
    <w:p w14:paraId="64C126E4" w14:textId="77777777" w:rsidR="000B572D" w:rsidRDefault="000B572D">
      <w:pPr>
        <w:pStyle w:val="ClientLogo"/>
      </w:pPr>
    </w:p>
    <w:p w14:paraId="60FDE9E5" w14:textId="77777777" w:rsidR="000B572D" w:rsidRDefault="000B572D">
      <w:pPr>
        <w:pStyle w:val="ClientLogo"/>
      </w:pPr>
    </w:p>
    <w:p w14:paraId="0802D3B5" w14:textId="77777777" w:rsidR="000B572D" w:rsidRDefault="000B572D">
      <w:pPr>
        <w:pStyle w:val="ClientLogo"/>
      </w:pPr>
    </w:p>
    <w:p w14:paraId="6F806E3D" w14:textId="77777777" w:rsidR="000B572D" w:rsidRDefault="000B572D">
      <w:pPr>
        <w:pStyle w:val="ClientLogo"/>
      </w:pPr>
    </w:p>
    <w:p w14:paraId="2D120FCD" w14:textId="77777777" w:rsidR="000B572D" w:rsidRDefault="000B572D">
      <w:pPr>
        <w:pStyle w:val="CompanyName"/>
      </w:pPr>
    </w:p>
    <w:p w14:paraId="28F4E5D8" w14:textId="77777777" w:rsidR="000B572D" w:rsidRDefault="000B572D">
      <w:pPr>
        <w:pStyle w:val="CompanyName"/>
      </w:pPr>
    </w:p>
    <w:p w14:paraId="5622560D" w14:textId="77777777" w:rsidR="000B572D" w:rsidRDefault="000B572D">
      <w:pPr>
        <w:pStyle w:val="CompanyName"/>
        <w:rPr>
          <w:sz w:val="20"/>
          <w:szCs w:val="20"/>
        </w:rPr>
      </w:pPr>
    </w:p>
    <w:p w14:paraId="7E4C0E9B" w14:textId="77777777" w:rsidR="000B572D" w:rsidRDefault="00000000">
      <w:pPr>
        <w:pStyle w:val="CompanyName"/>
      </w:pPr>
      <w:r>
        <w:rPr>
          <w:rFonts w:eastAsia="Arial Unicode MS" w:cs="Arial Unicode MS"/>
        </w:rPr>
        <w:t>Paramount Media Networks</w:t>
      </w:r>
    </w:p>
    <w:p w14:paraId="46D94100" w14:textId="77777777" w:rsidR="000B572D" w:rsidRDefault="00000000">
      <w:pPr>
        <w:pStyle w:val="CompanyName"/>
      </w:pPr>
      <w:r>
        <w:rPr>
          <w:rFonts w:eastAsia="Arial Unicode MS" w:cs="Arial Unicode MS"/>
        </w:rPr>
        <w:t>2024 Update</w:t>
      </w:r>
    </w:p>
    <w:p w14:paraId="179F7E09" w14:textId="77777777" w:rsidR="000B572D" w:rsidRDefault="000B572D">
      <w:pPr>
        <w:pStyle w:val="Body"/>
        <w:jc w:val="center"/>
        <w:rPr>
          <w:b/>
          <w:bCs/>
          <w:u w:val="single"/>
        </w:rPr>
      </w:pPr>
    </w:p>
    <w:p w14:paraId="5CB2DB5C" w14:textId="77777777" w:rsidR="000B572D" w:rsidRDefault="000B572D">
      <w:pPr>
        <w:pStyle w:val="Body"/>
        <w:rPr>
          <w:b/>
          <w:bCs/>
          <w:u w:val="single"/>
        </w:rPr>
      </w:pPr>
    </w:p>
    <w:p w14:paraId="54964C2F" w14:textId="77777777" w:rsidR="000B572D" w:rsidRDefault="00000000">
      <w:pPr>
        <w:pStyle w:val="Body"/>
        <w:jc w:val="center"/>
        <w:rPr>
          <w:b/>
          <w:bCs/>
          <w:sz w:val="22"/>
          <w:szCs w:val="22"/>
          <w:u w:val="single"/>
        </w:rPr>
      </w:pPr>
      <w:r>
        <w:rPr>
          <w:b/>
          <w:bCs/>
          <w:sz w:val="22"/>
          <w:szCs w:val="22"/>
          <w:u w:val="single"/>
          <w:lang w:val="de-DE"/>
        </w:rPr>
        <w:t>FIRST AID PROGRAM</w:t>
      </w:r>
    </w:p>
    <w:p w14:paraId="24F59944" w14:textId="77777777" w:rsidR="000B572D" w:rsidRDefault="000B572D">
      <w:pPr>
        <w:pStyle w:val="Body"/>
        <w:rPr>
          <w:b/>
          <w:bCs/>
          <w:sz w:val="22"/>
          <w:szCs w:val="22"/>
        </w:rPr>
      </w:pPr>
    </w:p>
    <w:p w14:paraId="7D0598A5" w14:textId="77777777" w:rsidR="000B572D" w:rsidRDefault="00000000">
      <w:pPr>
        <w:pStyle w:val="Body"/>
        <w:rPr>
          <w:b/>
          <w:bCs/>
          <w:sz w:val="22"/>
          <w:szCs w:val="22"/>
        </w:rPr>
      </w:pPr>
      <w:r>
        <w:rPr>
          <w:b/>
          <w:bCs/>
          <w:sz w:val="22"/>
          <w:szCs w:val="22"/>
          <w:lang w:val="de-DE"/>
        </w:rPr>
        <w:t>INTRODUCTION:</w:t>
      </w:r>
    </w:p>
    <w:p w14:paraId="5ABDF511" w14:textId="77777777" w:rsidR="000B572D" w:rsidRDefault="000B572D">
      <w:pPr>
        <w:pStyle w:val="Body"/>
        <w:rPr>
          <w:sz w:val="22"/>
          <w:szCs w:val="22"/>
        </w:rPr>
      </w:pPr>
    </w:p>
    <w:p w14:paraId="446F6238" w14:textId="77777777" w:rsidR="000B572D" w:rsidRDefault="00000000">
      <w:pPr>
        <w:pStyle w:val="Body"/>
        <w:rPr>
          <w:sz w:val="22"/>
          <w:szCs w:val="22"/>
        </w:rPr>
      </w:pPr>
      <w:r>
        <w:rPr>
          <w:sz w:val="22"/>
          <w:szCs w:val="22"/>
        </w:rPr>
        <w:t>Providing a safe and healthy workplace for our employees, contractors and guests is a priority and our excellent safety record is clear evidence of the continuing success of our health and safety programs. Paramount Media Networks (</w:t>
      </w:r>
      <w:r>
        <w:rPr>
          <w:sz w:val="22"/>
          <w:szCs w:val="22"/>
          <w:rtl/>
          <w:lang w:val="ar-SA"/>
        </w:rPr>
        <w:t>“</w:t>
      </w:r>
      <w:r>
        <w:rPr>
          <w:sz w:val="22"/>
          <w:szCs w:val="22"/>
        </w:rPr>
        <w:t>PMN”) management remains committed to, and supports, health and safety at all production and work locations.  We urge each employee to join us in recognizing that an effective workplace health and safety program requires the commitment and participation of every employee.</w:t>
      </w:r>
    </w:p>
    <w:p w14:paraId="0017DE68" w14:textId="77777777" w:rsidR="000B572D" w:rsidRDefault="000B572D">
      <w:pPr>
        <w:pStyle w:val="Body"/>
        <w:rPr>
          <w:sz w:val="22"/>
          <w:szCs w:val="22"/>
        </w:rPr>
      </w:pPr>
    </w:p>
    <w:p w14:paraId="2EBBEA03" w14:textId="77777777" w:rsidR="000B572D" w:rsidRDefault="00000000">
      <w:pPr>
        <w:pStyle w:val="Body"/>
        <w:rPr>
          <w:sz w:val="22"/>
          <w:szCs w:val="22"/>
        </w:rPr>
      </w:pPr>
      <w:r>
        <w:rPr>
          <w:sz w:val="22"/>
          <w:szCs w:val="22"/>
        </w:rPr>
        <w:t xml:space="preserve">While our health and safety programs aim to prevent injuries and illnesses, despite our best prevention efforts, injuries and illnesses can occur.  </w:t>
      </w:r>
    </w:p>
    <w:p w14:paraId="7A0D51B3" w14:textId="77777777" w:rsidR="000B572D" w:rsidRDefault="000B572D">
      <w:pPr>
        <w:pStyle w:val="Body"/>
        <w:rPr>
          <w:sz w:val="22"/>
          <w:szCs w:val="22"/>
        </w:rPr>
      </w:pPr>
    </w:p>
    <w:p w14:paraId="6C043AFB" w14:textId="77777777" w:rsidR="000B572D" w:rsidRDefault="00000000">
      <w:pPr>
        <w:pStyle w:val="Body"/>
        <w:rPr>
          <w:sz w:val="22"/>
          <w:szCs w:val="22"/>
        </w:rPr>
      </w:pPr>
      <w:r>
        <w:rPr>
          <w:sz w:val="22"/>
          <w:szCs w:val="22"/>
        </w:rPr>
        <w:t xml:space="preserve">Paramount Media Networks recognizes the importance of first aid as part of the initial response to certain workplace injuries or illnesses.  Immediate first aid attention can significantly reduce the severity of many injuries and illnesses.  </w:t>
      </w:r>
    </w:p>
    <w:p w14:paraId="7957B23B" w14:textId="77777777" w:rsidR="000B572D" w:rsidRDefault="000B572D">
      <w:pPr>
        <w:pStyle w:val="Body"/>
        <w:rPr>
          <w:sz w:val="22"/>
          <w:szCs w:val="22"/>
        </w:rPr>
      </w:pPr>
    </w:p>
    <w:p w14:paraId="345D75CC" w14:textId="77777777" w:rsidR="000B572D" w:rsidRDefault="00000000">
      <w:pPr>
        <w:pStyle w:val="Body"/>
        <w:rPr>
          <w:b/>
          <w:bCs/>
          <w:sz w:val="22"/>
          <w:szCs w:val="22"/>
        </w:rPr>
      </w:pPr>
      <w:r>
        <w:rPr>
          <w:b/>
          <w:bCs/>
          <w:sz w:val="22"/>
          <w:szCs w:val="22"/>
          <w:lang w:val="de-DE"/>
        </w:rPr>
        <w:t>IF AN INJURY OR ILLNESS OCCURS AT A PRODUCTION/WORK SITE:</w:t>
      </w:r>
    </w:p>
    <w:p w14:paraId="007CF066" w14:textId="77777777" w:rsidR="000B572D" w:rsidRDefault="000B572D">
      <w:pPr>
        <w:pStyle w:val="Body"/>
        <w:rPr>
          <w:b/>
          <w:bCs/>
          <w:sz w:val="22"/>
          <w:szCs w:val="22"/>
        </w:rPr>
      </w:pPr>
    </w:p>
    <w:p w14:paraId="541F3200" w14:textId="77777777" w:rsidR="000B572D" w:rsidRDefault="00000000">
      <w:pPr>
        <w:pStyle w:val="Body"/>
        <w:rPr>
          <w:sz w:val="22"/>
          <w:szCs w:val="22"/>
        </w:rPr>
      </w:pPr>
      <w:r>
        <w:rPr>
          <w:sz w:val="22"/>
          <w:szCs w:val="22"/>
        </w:rPr>
        <w:t>For some productions and production locations, an on-site medic or a staffed on-lot medical facility (e.g., studio infirmary) will be available and will provide initial evaluation and treatment.</w:t>
      </w:r>
      <w:r>
        <w:rPr>
          <w:sz w:val="22"/>
          <w:szCs w:val="22"/>
          <w:vertAlign w:val="superscript"/>
        </w:rPr>
        <w:footnoteReference w:id="2"/>
      </w:r>
      <w:r>
        <w:rPr>
          <w:sz w:val="22"/>
          <w:szCs w:val="22"/>
        </w:rPr>
        <w:t xml:space="preserve">  When a workplace injury/illness occurs and professional medical response is not available at the production location and the injury/illness requires, or may require, more than ordinary first aid, appropriate emergency medical personnel should be immediately contacted by dialing 911.  Once emergency personnel arrive and the injured person is receiving appropriate medical attention, notification is to be made to the employee</w:t>
      </w:r>
      <w:r>
        <w:rPr>
          <w:sz w:val="22"/>
          <w:szCs w:val="22"/>
          <w:rtl/>
        </w:rPr>
        <w:t>’</w:t>
      </w:r>
      <w:r>
        <w:rPr>
          <w:sz w:val="22"/>
          <w:szCs w:val="22"/>
        </w:rPr>
        <w:t xml:space="preserve">s supervisor and/or the UPM, Line Producer, or other person in a supervisory capacity, who in turn is to immediately notify </w:t>
      </w:r>
      <w:proofErr w:type="gramStart"/>
      <w:r>
        <w:rPr>
          <w:sz w:val="22"/>
          <w:szCs w:val="22"/>
        </w:rPr>
        <w:t>all of</w:t>
      </w:r>
      <w:proofErr w:type="gramEnd"/>
      <w:r>
        <w:rPr>
          <w:sz w:val="22"/>
          <w:szCs w:val="22"/>
        </w:rPr>
        <w:t xml:space="preserve"> the following:</w:t>
      </w:r>
    </w:p>
    <w:p w14:paraId="4BCE05A3" w14:textId="77777777" w:rsidR="000B572D" w:rsidRDefault="000B572D">
      <w:pPr>
        <w:pStyle w:val="Body"/>
        <w:rPr>
          <w:sz w:val="22"/>
          <w:szCs w:val="22"/>
        </w:rPr>
      </w:pPr>
    </w:p>
    <w:p w14:paraId="39BB2923" w14:textId="77777777" w:rsidR="000B572D" w:rsidRDefault="00000000">
      <w:pPr>
        <w:pStyle w:val="Body"/>
        <w:numPr>
          <w:ilvl w:val="0"/>
          <w:numId w:val="2"/>
        </w:numPr>
        <w:rPr>
          <w:sz w:val="22"/>
          <w:szCs w:val="22"/>
        </w:rPr>
      </w:pPr>
      <w:r>
        <w:rPr>
          <w:sz w:val="22"/>
          <w:szCs w:val="22"/>
        </w:rPr>
        <w:t xml:space="preserve">PMN Sr. Dir. </w:t>
      </w:r>
      <w:r>
        <w:rPr>
          <w:sz w:val="22"/>
          <w:szCs w:val="22"/>
          <w:lang w:val="fr-FR"/>
        </w:rPr>
        <w:t xml:space="preserve">Risk Management </w:t>
      </w:r>
      <w:r>
        <w:rPr>
          <w:sz w:val="22"/>
          <w:szCs w:val="22"/>
        </w:rPr>
        <w:t>- Corrin Hu (w) 323-956-5200 / (c) 310-897-4495</w:t>
      </w:r>
    </w:p>
    <w:p w14:paraId="5C260545" w14:textId="77777777" w:rsidR="000B572D" w:rsidRDefault="00000000">
      <w:pPr>
        <w:pStyle w:val="Body"/>
        <w:numPr>
          <w:ilvl w:val="0"/>
          <w:numId w:val="2"/>
        </w:numPr>
        <w:rPr>
          <w:b/>
          <w:bCs/>
          <w:sz w:val="22"/>
          <w:szCs w:val="22"/>
        </w:rPr>
      </w:pPr>
      <w:r>
        <w:rPr>
          <w:sz w:val="22"/>
          <w:szCs w:val="22"/>
        </w:rPr>
        <w:t xml:space="preserve">PMN VP </w:t>
      </w:r>
      <w:r>
        <w:rPr>
          <w:sz w:val="22"/>
          <w:szCs w:val="22"/>
          <w:lang w:val="fr-FR"/>
        </w:rPr>
        <w:t xml:space="preserve">Human </w:t>
      </w:r>
      <w:r w:rsidRPr="00BF5399">
        <w:rPr>
          <w:sz w:val="22"/>
          <w:szCs w:val="22"/>
        </w:rPr>
        <w:t>Resources</w:t>
      </w:r>
      <w:r>
        <w:rPr>
          <w:sz w:val="22"/>
          <w:szCs w:val="22"/>
          <w:lang w:val="fr-FR"/>
        </w:rPr>
        <w:t xml:space="preserve"> </w:t>
      </w:r>
      <w:r>
        <w:rPr>
          <w:sz w:val="22"/>
          <w:szCs w:val="22"/>
        </w:rPr>
        <w:t>- Vicky Rocco (c) 818-237-0955</w:t>
      </w:r>
    </w:p>
    <w:p w14:paraId="39A514F0" w14:textId="77777777" w:rsidR="000B572D" w:rsidRDefault="00000000">
      <w:pPr>
        <w:pStyle w:val="Body"/>
        <w:numPr>
          <w:ilvl w:val="0"/>
          <w:numId w:val="2"/>
        </w:numPr>
        <w:rPr>
          <w:b/>
          <w:bCs/>
          <w:sz w:val="22"/>
          <w:szCs w:val="22"/>
        </w:rPr>
      </w:pPr>
      <w:r>
        <w:rPr>
          <w:sz w:val="22"/>
          <w:szCs w:val="22"/>
        </w:rPr>
        <w:t>PMN VP Production Safety</w:t>
      </w:r>
      <w:r>
        <w:rPr>
          <w:b/>
          <w:bCs/>
          <w:sz w:val="22"/>
          <w:szCs w:val="22"/>
        </w:rPr>
        <w:t xml:space="preserve"> - </w:t>
      </w:r>
      <w:r>
        <w:rPr>
          <w:sz w:val="22"/>
          <w:szCs w:val="22"/>
          <w:lang w:val="de-DE"/>
        </w:rPr>
        <w:t xml:space="preserve">Chris </w:t>
      </w:r>
      <w:proofErr w:type="spellStart"/>
      <w:r>
        <w:rPr>
          <w:sz w:val="22"/>
          <w:szCs w:val="22"/>
          <w:lang w:val="de-DE"/>
        </w:rPr>
        <w:t>Velvin</w:t>
      </w:r>
      <w:proofErr w:type="spellEnd"/>
      <w:r>
        <w:rPr>
          <w:sz w:val="22"/>
          <w:szCs w:val="22"/>
          <w:lang w:val="de-DE"/>
        </w:rPr>
        <w:t xml:space="preserve"> (c) 424-280-9674</w:t>
      </w:r>
    </w:p>
    <w:p w14:paraId="0D21121C" w14:textId="77777777" w:rsidR="000B572D" w:rsidRDefault="000B572D">
      <w:pPr>
        <w:pStyle w:val="Body"/>
        <w:ind w:left="60"/>
        <w:rPr>
          <w:b/>
          <w:bCs/>
          <w:sz w:val="22"/>
          <w:szCs w:val="22"/>
        </w:rPr>
      </w:pPr>
    </w:p>
    <w:p w14:paraId="48C06442" w14:textId="54295278" w:rsidR="000B572D" w:rsidRDefault="00000000">
      <w:pPr>
        <w:pStyle w:val="Body"/>
        <w:ind w:left="60"/>
        <w:rPr>
          <w:sz w:val="22"/>
          <w:szCs w:val="22"/>
        </w:rPr>
      </w:pPr>
      <w:r>
        <w:rPr>
          <w:sz w:val="22"/>
          <w:szCs w:val="22"/>
        </w:rPr>
        <w:t>If the injury/illness is minor, and if the injured/ill employee is comfortable in doing so, the employee may self-treat using supplies from an on-site first aid kit, if available.  Other employees may, on a strictly voluntary basis, provide assistance to the injured/ill employee.  Except for the notification obligation, the company does not require or expect any employee to provide aid, treatment or assistance of any kind to any injured/ill person.  Any assistance provided will be considered</w:t>
      </w:r>
      <w:r w:rsidR="00BF5399">
        <w:rPr>
          <w:sz w:val="22"/>
          <w:szCs w:val="22"/>
        </w:rPr>
        <w:t xml:space="preserve"> in line </w:t>
      </w:r>
      <w:r>
        <w:rPr>
          <w:sz w:val="22"/>
          <w:szCs w:val="22"/>
        </w:rPr>
        <w:t xml:space="preserve">with applicable </w:t>
      </w:r>
      <w:r>
        <w:rPr>
          <w:sz w:val="22"/>
          <w:szCs w:val="22"/>
          <w:rtl/>
          <w:lang w:val="ar-SA"/>
        </w:rPr>
        <w:t>“</w:t>
      </w:r>
      <w:r>
        <w:rPr>
          <w:sz w:val="22"/>
          <w:szCs w:val="22"/>
        </w:rPr>
        <w:t xml:space="preserve">Good Samaritan” provisions and standards. </w:t>
      </w:r>
    </w:p>
    <w:p w14:paraId="17D318A3" w14:textId="77777777" w:rsidR="000B572D" w:rsidRDefault="000B572D">
      <w:pPr>
        <w:pStyle w:val="Body"/>
        <w:ind w:left="60"/>
        <w:rPr>
          <w:sz w:val="22"/>
          <w:szCs w:val="22"/>
        </w:rPr>
      </w:pPr>
    </w:p>
    <w:p w14:paraId="1864E4D5" w14:textId="77777777" w:rsidR="000B572D" w:rsidRDefault="00000000">
      <w:pPr>
        <w:pStyle w:val="Body"/>
        <w:ind w:left="60"/>
        <w:rPr>
          <w:sz w:val="22"/>
          <w:szCs w:val="22"/>
        </w:rPr>
      </w:pPr>
      <w:r>
        <w:rPr>
          <w:sz w:val="22"/>
          <w:szCs w:val="22"/>
        </w:rPr>
        <w:t xml:space="preserve">It is important to always err on the side of caution and to contact outside medical assistance in all cases where there is any question as to the appropriate treatment.  </w:t>
      </w:r>
    </w:p>
    <w:p w14:paraId="71AB7B05" w14:textId="77777777" w:rsidR="000B572D" w:rsidRDefault="000B572D">
      <w:pPr>
        <w:pStyle w:val="Body"/>
        <w:rPr>
          <w:sz w:val="22"/>
          <w:szCs w:val="22"/>
        </w:rPr>
      </w:pPr>
    </w:p>
    <w:p w14:paraId="5A9B5F22" w14:textId="77777777" w:rsidR="000B572D" w:rsidRDefault="00000000">
      <w:pPr>
        <w:pStyle w:val="Body"/>
        <w:ind w:left="60"/>
        <w:rPr>
          <w:b/>
          <w:bCs/>
          <w:sz w:val="22"/>
          <w:szCs w:val="22"/>
        </w:rPr>
      </w:pPr>
      <w:r>
        <w:rPr>
          <w:b/>
          <w:bCs/>
          <w:sz w:val="22"/>
          <w:szCs w:val="22"/>
        </w:rPr>
        <w:lastRenderedPageBreak/>
        <w:t>OUTSIDE MEDICAL ASSISTANCE</w:t>
      </w:r>
    </w:p>
    <w:p w14:paraId="159D7FFC" w14:textId="77777777" w:rsidR="000B572D" w:rsidRDefault="00000000">
      <w:pPr>
        <w:spacing w:before="100" w:after="240" w:line="200" w:lineRule="atLeast"/>
      </w:pPr>
      <w:r>
        <w:rPr>
          <w:rFonts w:cs="Arial Unicode MS"/>
          <w:color w:val="000000"/>
          <w:sz w:val="22"/>
          <w:szCs w:val="22"/>
          <w:u w:color="000000"/>
          <w14:textOutline w14:w="0" w14:cap="flat" w14:cmpd="sng" w14:algn="ctr">
            <w14:noFill/>
            <w14:prstDash w14:val="solid"/>
            <w14:bevel/>
          </w14:textOutline>
        </w:rPr>
        <w:t xml:space="preserve">The names and addresses of the closest medical treatment facilities should be listed in the Emergency Action Plan and posted at the production site or provided to all workers for easy access. </w:t>
      </w:r>
    </w:p>
    <w:sectPr w:rsidR="000B572D">
      <w:headerReference w:type="default" r:id="rId7"/>
      <w:footerReference w:type="default" r:id="rId8"/>
      <w:pgSz w:w="12240" w:h="15840"/>
      <w:pgMar w:top="1440" w:right="1440" w:bottom="1440" w:left="1440" w:header="18"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8F7F4" w14:textId="77777777" w:rsidR="005B7DC2" w:rsidRDefault="005B7DC2">
      <w:r>
        <w:separator/>
      </w:r>
    </w:p>
  </w:endnote>
  <w:endnote w:type="continuationSeparator" w:id="0">
    <w:p w14:paraId="6C19247A" w14:textId="77777777" w:rsidR="005B7DC2" w:rsidRDefault="005B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9F38" w14:textId="77777777" w:rsidR="000B572D" w:rsidRDefault="00000000">
    <w:pPr>
      <w:pStyle w:val="Footer"/>
      <w:tabs>
        <w:tab w:val="clear" w:pos="9360"/>
        <w:tab w:val="right" w:pos="9340"/>
      </w:tabs>
    </w:pPr>
    <w:r>
      <w:rPr>
        <w:noProof/>
      </w:rPr>
      <w:drawing>
        <wp:inline distT="0" distB="0" distL="0" distR="0" wp14:anchorId="02E4F1D1" wp14:editId="241D91A7">
          <wp:extent cx="5943473" cy="825483"/>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5943473" cy="825483"/>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5588" w14:textId="77777777" w:rsidR="005B7DC2" w:rsidRDefault="005B7DC2">
      <w:r>
        <w:separator/>
      </w:r>
    </w:p>
  </w:footnote>
  <w:footnote w:type="continuationSeparator" w:id="0">
    <w:p w14:paraId="77C877DE" w14:textId="77777777" w:rsidR="005B7DC2" w:rsidRDefault="005B7DC2">
      <w:r>
        <w:continuationSeparator/>
      </w:r>
    </w:p>
  </w:footnote>
  <w:footnote w:type="continuationNotice" w:id="1">
    <w:p w14:paraId="2CBC724F" w14:textId="77777777" w:rsidR="005B7DC2" w:rsidRDefault="005B7DC2"/>
  </w:footnote>
  <w:footnote w:id="2">
    <w:p w14:paraId="1D698C63" w14:textId="77777777" w:rsidR="000B572D" w:rsidRDefault="00000000">
      <w:pPr>
        <w:pStyle w:val="CompanyName"/>
        <w:suppressAutoHyphens w:val="0"/>
        <w:jc w:val="left"/>
      </w:pPr>
      <w:r>
        <w:rPr>
          <w:rFonts w:ascii="Times New Roman" w:eastAsia="Times New Roman" w:hAnsi="Times New Roman" w:cs="Times New Roman"/>
          <w:b w:val="0"/>
          <w:bCs w:val="0"/>
          <w:sz w:val="23"/>
          <w:szCs w:val="23"/>
          <w:vertAlign w:val="superscript"/>
        </w:rPr>
        <w:footnoteRef/>
      </w:r>
      <w:r>
        <w:rPr>
          <w:rFonts w:ascii="Times New Roman" w:hAnsi="Times New Roman"/>
          <w:b w:val="0"/>
          <w:bCs w:val="0"/>
          <w:sz w:val="20"/>
          <w:szCs w:val="20"/>
        </w:rPr>
        <w:t xml:space="preserve">   Per Paramount policy, all workplace injuries/illnesses no matter how minor are to be reported either to the on-site medical personnel, if available, or to the employee’s supervisor and a Risk Management incident report should be filled out.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B205" w14:textId="77777777" w:rsidR="000B572D" w:rsidRDefault="00000000">
    <w:pPr>
      <w:pStyle w:val="Header"/>
      <w:tabs>
        <w:tab w:val="clear" w:pos="9360"/>
        <w:tab w:val="right" w:pos="9340"/>
      </w:tabs>
    </w:pPr>
    <w:r>
      <w:rPr>
        <w:noProof/>
      </w:rPr>
      <w:drawing>
        <wp:inline distT="0" distB="0" distL="0" distR="0" wp14:anchorId="0A901569" wp14:editId="549212B8">
          <wp:extent cx="5943473" cy="1405457"/>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stretch>
                    <a:fillRect/>
                  </a:stretch>
                </pic:blipFill>
                <pic:spPr>
                  <a:xfrm>
                    <a:off x="0" y="0"/>
                    <a:ext cx="5943473" cy="140545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165CB"/>
    <w:multiLevelType w:val="hybridMultilevel"/>
    <w:tmpl w:val="2EDE70A2"/>
    <w:numStyleLink w:val="ImportedStyle1"/>
  </w:abstractNum>
  <w:abstractNum w:abstractNumId="1" w15:restartNumberingAfterBreak="0">
    <w:nsid w:val="4EB00D6C"/>
    <w:multiLevelType w:val="hybridMultilevel"/>
    <w:tmpl w:val="2EDE70A2"/>
    <w:styleLink w:val="ImportedStyle1"/>
    <w:lvl w:ilvl="0" w:tplc="82A20180">
      <w:start w:val="1"/>
      <w:numFmt w:val="bullet"/>
      <w:lvlText w:val="·"/>
      <w:lvlJc w:val="left"/>
      <w:pPr>
        <w:tabs>
          <w:tab w:val="left" w:pos="780"/>
        </w:tabs>
        <w:ind w:left="764" w:hanging="3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2A08BE">
      <w:start w:val="1"/>
      <w:numFmt w:val="bullet"/>
      <w:lvlText w:val="o"/>
      <w:lvlJc w:val="left"/>
      <w:pPr>
        <w:tabs>
          <w:tab w:val="left" w:pos="780"/>
        </w:tabs>
        <w:ind w:left="148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342760">
      <w:start w:val="1"/>
      <w:numFmt w:val="bullet"/>
      <w:lvlText w:val="▪"/>
      <w:lvlJc w:val="left"/>
      <w:pPr>
        <w:tabs>
          <w:tab w:val="left" w:pos="780"/>
        </w:tabs>
        <w:ind w:left="220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622D1A">
      <w:start w:val="1"/>
      <w:numFmt w:val="bullet"/>
      <w:lvlText w:val="·"/>
      <w:lvlJc w:val="left"/>
      <w:pPr>
        <w:tabs>
          <w:tab w:val="left" w:pos="780"/>
        </w:tabs>
        <w:ind w:left="2924" w:hanging="3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80D0FA">
      <w:start w:val="1"/>
      <w:numFmt w:val="bullet"/>
      <w:lvlText w:val="o"/>
      <w:lvlJc w:val="left"/>
      <w:pPr>
        <w:tabs>
          <w:tab w:val="left" w:pos="780"/>
        </w:tabs>
        <w:ind w:left="364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8EB638">
      <w:start w:val="1"/>
      <w:numFmt w:val="bullet"/>
      <w:lvlText w:val="▪"/>
      <w:lvlJc w:val="left"/>
      <w:pPr>
        <w:tabs>
          <w:tab w:val="left" w:pos="780"/>
        </w:tabs>
        <w:ind w:left="436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3600F6">
      <w:start w:val="1"/>
      <w:numFmt w:val="bullet"/>
      <w:lvlText w:val="·"/>
      <w:lvlJc w:val="left"/>
      <w:pPr>
        <w:tabs>
          <w:tab w:val="left" w:pos="780"/>
        </w:tabs>
        <w:ind w:left="5084" w:hanging="3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BE7ECA">
      <w:start w:val="1"/>
      <w:numFmt w:val="bullet"/>
      <w:lvlText w:val="o"/>
      <w:lvlJc w:val="left"/>
      <w:pPr>
        <w:tabs>
          <w:tab w:val="left" w:pos="780"/>
        </w:tabs>
        <w:ind w:left="580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6E9448">
      <w:start w:val="1"/>
      <w:numFmt w:val="bullet"/>
      <w:lvlText w:val="▪"/>
      <w:lvlJc w:val="left"/>
      <w:pPr>
        <w:tabs>
          <w:tab w:val="left" w:pos="780"/>
        </w:tabs>
        <w:ind w:left="652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117826059">
    <w:abstractNumId w:val="1"/>
  </w:num>
  <w:num w:numId="2" w16cid:durableId="1744788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72D"/>
    <w:rsid w:val="000B572D"/>
    <w:rsid w:val="005B7DC2"/>
    <w:rsid w:val="00BF5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E8D89C"/>
  <w15:docId w15:val="{20643703-A30F-FE41-A227-C2BF66FC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Title">
    <w:name w:val="Title"/>
    <w:next w:val="Body"/>
    <w:uiPriority w:val="10"/>
    <w:qFormat/>
    <w:pPr>
      <w:keepNext/>
      <w:pBdr>
        <w:top w:val="single" w:sz="48" w:space="0" w:color="000000"/>
      </w:pBdr>
      <w:tabs>
        <w:tab w:val="left" w:pos="720"/>
      </w:tabs>
      <w:suppressAutoHyphens/>
      <w:spacing w:before="2400" w:after="1200"/>
      <w:jc w:val="right"/>
      <w:outlineLvl w:val="0"/>
    </w:pPr>
    <w:rPr>
      <w:rFonts w:ascii="Arial" w:hAnsi="Arial" w:cs="Arial Unicode MS"/>
      <w:b/>
      <w:bCs/>
      <w:color w:val="000000"/>
      <w:sz w:val="52"/>
      <w:szCs w:val="52"/>
      <w:u w:color="000000"/>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ClientLogo">
    <w:name w:val="Client Logo"/>
    <w:pPr>
      <w:suppressAutoHyphens/>
      <w:jc w:val="right"/>
    </w:pPr>
    <w:rPr>
      <w:rFonts w:ascii="Tahoma" w:eastAsia="Tahoma" w:hAnsi="Tahoma" w:cs="Tahoma"/>
      <w:color w:val="000000"/>
      <w:sz w:val="22"/>
      <w:szCs w:val="22"/>
      <w:u w:color="000000"/>
    </w:rPr>
  </w:style>
  <w:style w:type="paragraph" w:customStyle="1" w:styleId="CompanyName">
    <w:name w:val="Company Name"/>
    <w:pPr>
      <w:suppressAutoHyphens/>
      <w:jc w:val="right"/>
    </w:pPr>
    <w:rPr>
      <w:rFonts w:ascii="Arial" w:eastAsia="Arial" w:hAnsi="Arial" w:cs="Arial"/>
      <w:b/>
      <w:bCs/>
      <w:color w:val="000000"/>
      <w:sz w:val="32"/>
      <w:szCs w:val="32"/>
      <w:u w:color="000000"/>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446</Words>
  <Characters>2547</Characters>
  <Application>Microsoft Office Word</Application>
  <DocSecurity>0</DocSecurity>
  <Lines>21</Lines>
  <Paragraphs>5</Paragraphs>
  <ScaleCrop>false</ScaleCrop>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Bronstrup, Katherina</cp:lastModifiedBy>
  <cp:revision>2</cp:revision>
  <dcterms:created xsi:type="dcterms:W3CDTF">2024-06-24T20:31:00Z</dcterms:created>
  <dcterms:modified xsi:type="dcterms:W3CDTF">2024-06-24T20:36:00Z</dcterms:modified>
</cp:coreProperties>
</file>